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1440" w:firstLine="0"/>
        <w:rPr>
          <w:rFonts w:ascii="Cormorant" w:cs="Cormorant" w:eastAsia="Cormorant" w:hAnsi="Cormorant"/>
          <w:sz w:val="30"/>
          <w:szCs w:val="30"/>
        </w:rPr>
      </w:pPr>
      <w:r w:rsidDel="00000000" w:rsidR="00000000" w:rsidRPr="00000000">
        <w:rPr>
          <w:rFonts w:ascii="Cormorant" w:cs="Cormorant" w:eastAsia="Cormorant" w:hAnsi="Cormorant"/>
          <w:i w:val="1"/>
          <w:iCs w:val="1"/>
          <w:sz w:val="30"/>
          <w:szCs w:val="30"/>
          <w:rtl w:val="0"/>
        </w:rPr>
        <w:t xml:space="preserve">Мы можем рассматривать настоящее состояние Вселенной как следствие его прошлого и причину его будущего. Разум, которому в каждый определённый момент времени были бы известны все силы, приводящие природу в движение, и положение всех тел, из которых она состоит, будь он также достаточно обширен, чтобы подвергнуть эти данные анализу, смог бы объять единым законом движение величайших тел Вселенной и мельчайшего атома; для такого разума ничего не было бы неясного и будущее существовало бы в его глазах точно так же, как прошлое</w:t>
      </w:r>
      <w:r w:rsidDel="00000000" w:rsidR="00000000" w:rsidRPr="00000000">
        <w:rPr>
          <w:rtl w:val="0"/>
        </w:rPr>
      </w:r>
    </w:p>
    <w:p w:rsidR="00000000" w:rsidDel="00000000" w:rsidP="00000000" w:rsidRDefault="00000000" w:rsidRPr="00000000" w14:paraId="00000002">
      <w:pPr>
        <w:ind w:left="1440" w:firstLine="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3">
      <w:pPr>
        <w:ind w:left="1440" w:firstLine="0"/>
        <w:jc w:val="right"/>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Пьер-Симон Лаплас</w:t>
      </w:r>
    </w:p>
    <w:p w:rsidR="00000000" w:rsidDel="00000000" w:rsidP="00000000" w:rsidRDefault="00000000" w:rsidRPr="00000000" w14:paraId="00000004">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5">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Существование предопределённости, пусть и не бесспорное в применении ко всему бытию, локально подтверждено самой возможностью человека успешно предсказывать будущее. Лишь объём информационной базы и сила человеческого разума ограничивает этот потенциал.</w:t>
      </w:r>
    </w:p>
    <w:p w:rsidR="00000000" w:rsidDel="00000000" w:rsidP="00000000" w:rsidRDefault="00000000" w:rsidRPr="00000000" w14:paraId="00000006">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7">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Вопреки расхожему мнению, люди, совершая свои вычисления, идут тем же путём, что и машины до них. Применяя всё более сложные формулы, обогащая базу данных и усиливая свой разум, человек постепенно приближается к постижению прошлого и будущего.</w:t>
      </w:r>
    </w:p>
    <w:p w:rsidR="00000000" w:rsidDel="00000000" w:rsidP="00000000" w:rsidRDefault="00000000" w:rsidRPr="00000000" w14:paraId="00000008">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9">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Рано или поздно человечество сравняется в охвате возможностей с мыслемашинами прошлого и превзойдёт их. Для этого необходимо предельно усилить когнитивные способности по всему их спектру. Сейчас этот предел не достигнут, а приближение к нему убивает дерзающего. Однако</w:t>
      </w:r>
      <w:r w:rsidDel="00000000" w:rsidR="00000000" w:rsidRPr="00000000">
        <w:rPr>
          <w:rFonts w:ascii="Cormorant" w:cs="Cormorant" w:eastAsia="Cormorant" w:hAnsi="Cormorant"/>
          <w:sz w:val="30"/>
          <w:szCs w:val="30"/>
          <w:rtl w:val="0"/>
        </w:rPr>
        <w:t xml:space="preserve"> год от года этот предел отодвигается всё дальше, открывая человечеству новые и новые горизонты.</w:t>
      </w:r>
      <w:r w:rsidDel="00000000" w:rsidR="00000000" w:rsidRPr="00000000">
        <w:rPr>
          <w:rtl w:val="0"/>
        </w:rPr>
      </w:r>
    </w:p>
    <w:p w:rsidR="00000000" w:rsidDel="00000000" w:rsidP="00000000" w:rsidRDefault="00000000" w:rsidRPr="00000000" w14:paraId="0000000A">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B">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То, что кажется суеверием, есть не более чем следствие превосходящего знания и опережения в данных. Ни Голос сестёр, ни пугающая способность навигатора уклоняться от негативного развития событий, ни прорицание будущего не имеют сверхъестественного происхождения и не должны смущать или вызывать страх.</w:t>
      </w:r>
    </w:p>
    <w:p w:rsidR="00000000" w:rsidDel="00000000" w:rsidP="00000000" w:rsidRDefault="00000000" w:rsidRPr="00000000" w14:paraId="0000000C">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D">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Значительную часть расчётов человек способен осуществить посредством развития своих когнитивных способностей, а также их усилителей. Среди примеров – стимуляторы (такие как сок Сафо), имплантанты, биологические усиления.</w:t>
      </w:r>
    </w:p>
    <w:p w:rsidR="00000000" w:rsidDel="00000000" w:rsidP="00000000" w:rsidRDefault="00000000" w:rsidRPr="00000000" w14:paraId="0000000E">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F">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Однако есть задачи, для которых нужно одновременно обработать огромное количество мельчайших данных, которые просто не может объять сознание. И тут человеку помогает меланж, иначе пряность. Не так важно, откуда она произошла – в данном случае важно, как она работает.</w:t>
      </w:r>
    </w:p>
    <w:p w:rsidR="00000000" w:rsidDel="00000000" w:rsidP="00000000" w:rsidRDefault="00000000" w:rsidRPr="00000000" w14:paraId="00000010">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1">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Меланж стимулирует нервную систему человека таким образом, чтобы она выступала расчётными мощностями, не обременённая сознанием. Это позволяет задействовать потенциал, в иное время вхолостую обслуживающий игры разума, которые порождает человеческое сознание, чтобы развлечь самоё себя.</w:t>
      </w:r>
    </w:p>
    <w:p w:rsidR="00000000" w:rsidDel="00000000" w:rsidP="00000000" w:rsidRDefault="00000000" w:rsidRPr="00000000" w14:paraId="00000012">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3">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Будучи подчинена задаче сохранения человеческого организма, пряность сама атакует ненужные клетки, сохраняя нужные. Так обеспечивается долголетие. Будучи ознакомлена с информацией внутри организма потребителя, она может достроить данные, которых не хватает разуму, чтобы узнать, что думал или чувствовал его генетический предшественник. Получая как часть своего организма данные другого, она также подсознательно обрабатывает их и позволяет разуму прийти к новым выводам.</w:t>
      </w:r>
    </w:p>
    <w:p w:rsidR="00000000" w:rsidDel="00000000" w:rsidP="00000000" w:rsidRDefault="00000000" w:rsidRPr="00000000" w14:paraId="00000014">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5">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Человечеству ещё предстоит узнать, чем обусловлены эти свойства меланжа. Однако близкие качества можно наблюдать и у иных стимуляторов. Просто пряность – лучший, наиболее эффективный из них и наиболее выгодный с точки зрения баланса “польза–вред”.</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sectPr>
      <w:foot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rmoran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Cormorant-regular.ttf"/><Relationship Id="rId2" Type="http://schemas.openxmlformats.org/officeDocument/2006/relationships/font" Target="fonts/Cormorant-bold.ttf"/><Relationship Id="rId3" Type="http://schemas.openxmlformats.org/officeDocument/2006/relationships/font" Target="fonts/Cormorant-italic.ttf"/><Relationship Id="rId4" Type="http://schemas.openxmlformats.org/officeDocument/2006/relationships/font" Target="fonts/Cormoran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